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B61E3">
      <w:pPr>
        <w:pStyle w:val="4"/>
        <w:keepNext w:val="0"/>
        <w:keepLines w:val="0"/>
        <w:widowControl/>
        <w:suppressLineNumbers w:val="0"/>
        <w:rPr>
          <w:rStyle w:val="5"/>
          <w:rFonts w:hint="default" w:ascii="Times New Roman" w:hAnsi="Times New Roman" w:cs="Times New Roman"/>
        </w:rPr>
      </w:pPr>
      <w:r>
        <w:rPr>
          <w:rStyle w:val="5"/>
          <w:rFonts w:hint="default" w:ascii="Times New Roman" w:hAnsi="Times New Roman" w:cs="Times New Roman"/>
        </w:rPr>
        <w:t>PRATICHE CONTO TERMICO 2026</w:t>
      </w:r>
    </w:p>
    <w:p w14:paraId="1CAC5C79">
      <w:pPr>
        <w:pStyle w:val="4"/>
        <w:keepNext w:val="0"/>
        <w:keepLines w:val="0"/>
        <w:widowControl/>
        <w:suppressLineNumbers w:val="0"/>
        <w:rPr>
          <w:rStyle w:val="5"/>
          <w:rFonts w:hint="default" w:ascii="Times New Roman" w:hAnsi="Times New Roman" w:cs="Times New Roman"/>
          <w:b w:val="0"/>
          <w:bCs w:val="0"/>
          <w:lang w:val="it-IT"/>
        </w:rPr>
      </w:pP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  <w:lang w:val="it-IT"/>
        </w:rPr>
        <w:t>1.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>Kaldeko e Idraulica Gruppo Ober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  <w:lang w:val="it-IT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  <w:lang w:val="it-IT"/>
        </w:rPr>
        <w:t xml:space="preserve">mettono a disposizione sui propri siti 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>il servizio di gestione delle pratiche Conto Termico 2026 nel Lazio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  <w:lang w:val="it-IT"/>
        </w:rPr>
        <w:t xml:space="preserve"> (prima versione)</w:t>
      </w:r>
    </w:p>
    <w:p w14:paraId="03973D15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b w:val="0"/>
          <w:bCs w:val="0"/>
          <w:lang w:val="it-IT"/>
        </w:rPr>
      </w:pPr>
      <w:r>
        <w:rPr>
          <w:rFonts w:hint="default" w:ascii="Times New Roman" w:hAnsi="Times New Roman" w:cs="Times New Roman"/>
          <w:b w:val="0"/>
          <w:bCs w:val="0"/>
          <w:lang w:val="it-IT"/>
        </w:rPr>
        <w:t>2.</w:t>
      </w:r>
      <w:r>
        <w:rPr>
          <w:rFonts w:hint="default" w:ascii="Times New Roman" w:hAnsi="Times New Roman" w:cs="Times New Roman"/>
          <w:b w:val="0"/>
          <w:bCs w:val="0"/>
        </w:rPr>
        <w:t xml:space="preserve">Il </w:t>
      </w:r>
      <w:r>
        <w:rPr>
          <w:rStyle w:val="5"/>
          <w:rFonts w:hint="default" w:ascii="Times New Roman" w:hAnsi="Times New Roman" w:cs="Times New Roman"/>
          <w:b w:val="0"/>
          <w:bCs w:val="0"/>
        </w:rPr>
        <w:t>Gruppo Domina SRL</w:t>
      </w:r>
      <w:r>
        <w:rPr>
          <w:rStyle w:val="5"/>
          <w:rFonts w:hint="default" w:ascii="Times New Roman" w:hAnsi="Times New Roman" w:cs="Times New Roman"/>
          <w:b w:val="0"/>
          <w:bCs w:val="0"/>
          <w:lang w:val="it-IT"/>
        </w:rPr>
        <w:t xml:space="preserve"> , attraverso i suoi siti K. e O. </w:t>
      </w:r>
      <w:r>
        <w:rPr>
          <w:rFonts w:hint="default" w:ascii="Times New Roman" w:hAnsi="Times New Roman" w:cs="Times New Roman"/>
          <w:b w:val="0"/>
          <w:bCs w:val="0"/>
        </w:rPr>
        <w:t xml:space="preserve">mette a disposizione un servizio dedicato alla </w:t>
      </w:r>
      <w:r>
        <w:rPr>
          <w:rStyle w:val="5"/>
          <w:rFonts w:hint="default" w:ascii="Times New Roman" w:hAnsi="Times New Roman" w:cs="Times New Roman"/>
          <w:b w:val="0"/>
          <w:bCs w:val="0"/>
        </w:rPr>
        <w:t>gestione delle pratiche Conto Termico 2026</w:t>
      </w:r>
      <w:r>
        <w:rPr>
          <w:rStyle w:val="5"/>
          <w:rFonts w:hint="default" w:ascii="Times New Roman" w:hAnsi="Times New Roman" w:cs="Times New Roman"/>
          <w:b w:val="0"/>
          <w:bCs w:val="0"/>
          <w:lang w:val="it-IT"/>
        </w:rPr>
        <w:t xml:space="preserve"> nel Lazio.(seconda versione)</w:t>
      </w:r>
    </w:p>
    <w:p w14:paraId="1C174814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b w:val="0"/>
          <w:bCs w:val="0"/>
        </w:rPr>
      </w:pP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 xml:space="preserve">Il servizio viene svolto con la collaborazione di </w:t>
      </w:r>
      <w:r>
        <w:rPr>
          <w:rStyle w:val="5"/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 xml:space="preserve">una </w:t>
      </w:r>
      <w:r>
        <w:rPr>
          <w:rStyle w:val="5"/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ditta </w:t>
      </w:r>
      <w:r>
        <w:rPr>
          <w:rStyle w:val="5"/>
          <w:rFonts w:hint="default" w:ascii="Times New Roman" w:hAnsi="Times New Roman" w:eastAsia="SimSun" w:cs="Times New Roman"/>
          <w:b/>
          <w:bCs/>
          <w:sz w:val="24"/>
          <w:szCs w:val="24"/>
          <w:lang w:val="it-IT"/>
        </w:rPr>
        <w:t>esterna</w:t>
      </w:r>
      <w:r>
        <w:rPr>
          <w:rStyle w:val="5"/>
          <w:rFonts w:hint="default" w:ascii="Times New Roman" w:hAnsi="Times New Roman" w:eastAsia="SimSun" w:cs="Times New Roman"/>
          <w:b/>
          <w:bCs/>
          <w:sz w:val="24"/>
          <w:szCs w:val="24"/>
          <w:lang w:val="it-IT"/>
        </w:rPr>
        <w:t xml:space="preserve"> </w:t>
      </w:r>
      <w:r>
        <w:rPr>
          <w:rStyle w:val="5"/>
          <w:rFonts w:hint="default" w:ascii="Times New Roman" w:hAnsi="Times New Roman" w:eastAsia="SimSun" w:cs="Times New Roman"/>
          <w:b/>
          <w:bCs/>
          <w:sz w:val="24"/>
          <w:szCs w:val="24"/>
        </w:rPr>
        <w:t>specializzata nella gestione delle pratiche di incentivo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>, che segue la procedura tecnica e amministrativa</w:t>
      </w:r>
      <w:r>
        <w:rPr>
          <w:rFonts w:hint="default" w:ascii="Times New Roman" w:hAnsi="Times New Roman" w:cs="Times New Roman"/>
          <w:b w:val="0"/>
          <w:bCs w:val="0"/>
        </w:rPr>
        <w:t xml:space="preserve"> necessaria per la presentazione della pratica.</w:t>
      </w:r>
    </w:p>
    <w:p w14:paraId="6480C840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b/>
          <w:bCs/>
          <w:lang w:val="it-IT"/>
        </w:rPr>
      </w:pPr>
      <w:r>
        <w:rPr>
          <w:rFonts w:hint="default" w:ascii="Times New Roman" w:hAnsi="Times New Roman" w:cs="Times New Roman"/>
          <w:b/>
          <w:bCs/>
          <w:lang w:val="it-IT"/>
        </w:rPr>
        <w:t>Cosa includono i nostri pacchetti</w:t>
      </w:r>
      <w:r>
        <w:rPr>
          <w:rFonts w:hint="default" w:ascii="Times New Roman" w:hAnsi="Times New Roman" w:cs="Times New Roman"/>
          <w:b/>
          <w:bCs/>
        </w:rPr>
        <w:t>:</w:t>
      </w:r>
      <w:r>
        <w:rPr>
          <w:rFonts w:hint="default" w:ascii="Times New Roman" w:hAnsi="Times New Roman" w:cs="Times New Roman"/>
          <w:b/>
          <w:bCs/>
          <w:lang w:val="it-IT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lang w:val="it-IT"/>
        </w:rPr>
        <w:t xml:space="preserve">oppure </w:t>
      </w:r>
    </w:p>
    <w:p w14:paraId="530748A5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b/>
          <w:bCs/>
          <w:lang w:val="it-IT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Gruppo Domina SRL mette a disposizione:</w:t>
      </w:r>
    </w:p>
    <w:p w14:paraId="426F6626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it-IT"/>
        </w:rPr>
        <w:t>-</w:t>
      </w:r>
      <w:r>
        <w:rPr>
          <w:rFonts w:hint="default" w:ascii="Times New Roman" w:hAnsi="Times New Roman" w:cs="Times New Roman"/>
        </w:rPr>
        <w:t xml:space="preserve"> gestione pratica conto termico</w:t>
      </w:r>
      <w:r>
        <w:rPr>
          <w:rFonts w:hint="default" w:ascii="Times New Roman" w:hAnsi="Times New Roman" w:cs="Times New Roman"/>
        </w:rPr>
        <w:br w:type="textWrapping"/>
      </w:r>
      <w:r>
        <w:rPr>
          <w:rFonts w:hint="default" w:ascii="Times New Roman" w:hAnsi="Times New Roman" w:cs="Times New Roman"/>
          <w:lang w:val="it-IT"/>
        </w:rPr>
        <w:t>-</w:t>
      </w:r>
      <w:r>
        <w:rPr>
          <w:rFonts w:hint="default" w:ascii="Times New Roman" w:hAnsi="Times New Roman" w:cs="Times New Roman"/>
        </w:rPr>
        <w:t xml:space="preserve"> supporto tecnico</w:t>
      </w:r>
      <w:r>
        <w:rPr>
          <w:rFonts w:hint="default" w:ascii="Times New Roman" w:hAnsi="Times New Roman" w:cs="Times New Roman"/>
        </w:rPr>
        <w:br w:type="textWrapping"/>
      </w:r>
      <w:r>
        <w:rPr>
          <w:rFonts w:hint="default" w:ascii="Times New Roman" w:hAnsi="Times New Roman" w:cs="Times New Roman"/>
          <w:lang w:val="it-IT"/>
        </w:rPr>
        <w:t>-</w:t>
      </w:r>
      <w:r>
        <w:rPr>
          <w:rFonts w:hint="default" w:ascii="Times New Roman" w:hAnsi="Times New Roman" w:cs="Times New Roman"/>
        </w:rPr>
        <w:t xml:space="preserve"> modulistica pronta sui siti</w:t>
      </w:r>
      <w:r>
        <w:rPr>
          <w:rFonts w:hint="default" w:ascii="Times New Roman" w:hAnsi="Times New Roman" w:cs="Times New Roman"/>
        </w:rPr>
        <w:br w:type="textWrapping"/>
      </w:r>
      <w:r>
        <w:rPr>
          <w:rFonts w:hint="default" w:ascii="Times New Roman" w:hAnsi="Times New Roman" w:cs="Times New Roman"/>
          <w:lang w:val="it-IT"/>
        </w:rPr>
        <w:t>-</w:t>
      </w:r>
      <w:r>
        <w:rPr>
          <w:rFonts w:hint="default" w:ascii="Times New Roman" w:hAnsi="Times New Roman" w:cs="Times New Roman"/>
        </w:rPr>
        <w:t xml:space="preserve"> assistenza fino all'incentivo</w:t>
      </w:r>
    </w:p>
    <w:p w14:paraId="659ADF7C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lang w:val="it-IT"/>
        </w:rPr>
      </w:pPr>
      <w:r>
        <w:rPr>
          <w:rFonts w:hint="default" w:ascii="Times New Roman" w:hAnsi="Times New Roman" w:cs="Times New Roman"/>
          <w:b w:val="0"/>
          <w:bCs w:val="0"/>
        </w:rPr>
        <w:t xml:space="preserve">Per avviare la procedura è possibile scaricare la </w:t>
      </w:r>
      <w:r>
        <w:rPr>
          <w:rStyle w:val="5"/>
          <w:rFonts w:hint="default" w:ascii="Times New Roman" w:hAnsi="Times New Roman" w:cs="Times New Roman"/>
          <w:b w:val="0"/>
          <w:bCs w:val="0"/>
        </w:rPr>
        <w:t>modulistica disponibile sui nostri portali</w:t>
      </w:r>
      <w:r>
        <w:rPr>
          <w:rFonts w:hint="default" w:ascii="Times New Roman" w:hAnsi="Times New Roman" w:cs="Times New Roman"/>
          <w:b w:val="0"/>
          <w:bCs w:val="0"/>
        </w:rPr>
        <w:t xml:space="preserve"> e inviare la documentazione richiesta, comprese </w:t>
      </w:r>
      <w:r>
        <w:rPr>
          <w:rStyle w:val="5"/>
          <w:rFonts w:hint="default" w:ascii="Times New Roman" w:hAnsi="Times New Roman" w:cs="Times New Roman"/>
          <w:b w:val="0"/>
          <w:bCs w:val="0"/>
        </w:rPr>
        <w:t>le fotografie dell’impianto da sostituire e del nuovo apparecchio installato</w:t>
      </w:r>
      <w:r>
        <w:rPr>
          <w:rStyle w:val="5"/>
          <w:rFonts w:hint="default" w:ascii="Times New Roman" w:hAnsi="Times New Roman" w:cs="Times New Roman"/>
          <w:b w:val="0"/>
          <w:bCs w:val="0"/>
          <w:lang w:val="it-IT"/>
        </w:rPr>
        <w:t>,</w:t>
      </w:r>
      <w:r>
        <w:rPr>
          <w:rFonts w:hint="default" w:ascii="Times New Roman" w:hAnsi="Times New Roman" w:cs="Times New Roman"/>
          <w:lang w:val="it-IT"/>
        </w:rPr>
        <w:t xml:space="preserve"> </w:t>
      </w:r>
      <w:r>
        <w:rPr>
          <w:rFonts w:hint="default" w:ascii="Times New Roman" w:hAnsi="Times New Roman" w:cs="Times New Roman"/>
        </w:rPr>
        <w:t>utili per la verifica e la corretta presentazione della pratica</w:t>
      </w:r>
      <w:r>
        <w:rPr>
          <w:rFonts w:hint="default" w:ascii="Times New Roman" w:hAnsi="Times New Roman" w:cs="Times New Roman"/>
          <w:lang w:val="it-IT"/>
        </w:rPr>
        <w:t>.</w:t>
      </w:r>
    </w:p>
    <w:p w14:paraId="492F2882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lang w:val="it-IT"/>
        </w:rPr>
      </w:pPr>
      <w:r>
        <w:rPr>
          <w:rFonts w:hint="default" w:ascii="Times New Roman" w:hAnsi="Times New Roman" w:cs="Times New Roman"/>
        </w:rPr>
        <w:t xml:space="preserve">Il </w:t>
      </w:r>
      <w:r>
        <w:rPr>
          <w:rStyle w:val="5"/>
          <w:rFonts w:hint="default" w:ascii="Times New Roman" w:hAnsi="Times New Roman" w:cs="Times New Roman"/>
        </w:rPr>
        <w:t xml:space="preserve">Conto Termico rappresenta un’interessante opportunità </w:t>
      </w:r>
      <w:r>
        <w:rPr>
          <w:rStyle w:val="5"/>
          <w:rFonts w:hint="default" w:ascii="Times New Roman" w:hAnsi="Times New Roman" w:cs="Times New Roman"/>
          <w:lang w:val="it-IT"/>
        </w:rPr>
        <w:t>,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p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uoi ottenere </w:t>
      </w:r>
      <w:r>
        <w:rPr>
          <w:rStyle w:val="5"/>
          <w:rFonts w:hint="default" w:ascii="Times New Roman" w:hAnsi="Times New Roman" w:eastAsia="SimSun" w:cs="Times New Roman"/>
          <w:sz w:val="24"/>
          <w:szCs w:val="24"/>
        </w:rPr>
        <w:t>fino al 65% di incentivo statale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</w:p>
    <w:p w14:paraId="6EE41688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Per informazioni e modulistica visita:</w:t>
      </w:r>
    </w:p>
    <w:p w14:paraId="2110D8BD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Style w:val="5"/>
          <w:rFonts w:hint="default" w:ascii="Times New Roman" w:hAnsi="Times New Roman" w:cs="Times New Roman"/>
          <w:lang w:val="it-IT"/>
        </w:rPr>
        <w:t>www.</w:t>
      </w:r>
      <w:r>
        <w:rPr>
          <w:rStyle w:val="5"/>
          <w:rFonts w:hint="default" w:ascii="Times New Roman" w:hAnsi="Times New Roman" w:cs="Times New Roman"/>
        </w:rPr>
        <w:t>kaldeko.it</w:t>
      </w:r>
      <w:r>
        <w:rPr>
          <w:rFonts w:hint="default" w:ascii="Times New Roman" w:hAnsi="Times New Roman" w:cs="Times New Roman"/>
        </w:rPr>
        <w:br w:type="textWrapping"/>
      </w:r>
      <w:r>
        <w:rPr>
          <w:rFonts w:hint="default" w:ascii="Times New Roman" w:hAnsi="Times New Roman" w:cs="Times New Roman"/>
          <w:b/>
          <w:bCs/>
          <w:lang w:val="it-IT"/>
        </w:rPr>
        <w:t>www</w:t>
      </w:r>
      <w:r>
        <w:rPr>
          <w:rFonts w:hint="default" w:ascii="Times New Roman" w:hAnsi="Times New Roman" w:cs="Times New Roman"/>
          <w:lang w:val="it-IT"/>
        </w:rPr>
        <w:t>.</w:t>
      </w:r>
      <w:r>
        <w:rPr>
          <w:rStyle w:val="5"/>
          <w:rFonts w:hint="default" w:ascii="Times New Roman" w:hAnsi="Times New Roman" w:cs="Times New Roman"/>
        </w:rPr>
        <w:t>idraulicagruppoober.it</w:t>
      </w:r>
      <w:bookmarkStart w:id="0" w:name="_GoBack"/>
      <w:bookmarkEnd w:id="0"/>
    </w:p>
    <w:p w14:paraId="6D90116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erpetua Titling MT">
    <w:panose1 w:val="02020502060505020804"/>
    <w:charset w:val="00"/>
    <w:family w:val="auto"/>
    <w:pitch w:val="default"/>
    <w:sig w:usb0="00000003" w:usb1="00000000" w:usb2="00000000" w:usb3="00000000" w:csb0="20000001" w:csb1="00000000"/>
  </w:font>
  <w:font w:name="High Tower Text">
    <w:panose1 w:val="02040502050506030303"/>
    <w:charset w:val="00"/>
    <w:family w:val="auto"/>
    <w:pitch w:val="default"/>
    <w:sig w:usb0="00000003" w:usb1="00000000" w:usb2="00000000" w:usb3="00000000" w:csb0="20000001" w:csb1="00000000"/>
  </w:font>
  <w:font w:name="Imprint MT Shadow">
    <w:panose1 w:val="04020605060303030202"/>
    <w:charset w:val="00"/>
    <w:family w:val="auto"/>
    <w:pitch w:val="default"/>
    <w:sig w:usb0="00000003" w:usb1="00000000" w:usb2="00000000" w:usb3="00000000" w:csb0="200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  <w:font w:name="Gill Sans MT Condensed">
    <w:panose1 w:val="020B0506020104020203"/>
    <w:charset w:val="00"/>
    <w:family w:val="auto"/>
    <w:pitch w:val="default"/>
    <w:sig w:usb0="00000003" w:usb1="00000000" w:usb2="00000000" w:usb3="00000000" w:csb0="20000003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5166C"/>
    <w:rsid w:val="02D5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5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2026-03-05T11:06:00Z</dcterms:created>
  <dc:creator>Gruppo Domina</dc:creator>
  <cp:lastModifiedBy>Gruppo Domina</cp:lastModifiedBy>
  <dcterms:modified xsi:type="dcterms:W3CDTF">2026-03-05T11:39:00Z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41141BF760ED4215928FF6274BB53BA5_11</vt:lpwstr>
  </property>
</Properties>
</file>